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FF" w:rsidRPr="00D0587D" w:rsidRDefault="00A61FFF" w:rsidP="000B7AB5">
      <w:pPr>
        <w:spacing w:after="0" w:line="240" w:lineRule="auto"/>
        <w:jc w:val="both"/>
        <w:rPr>
          <w:rFonts w:ascii="Times New Roman" w:eastAsia="Times New Roman" w:hAnsi="Times New Roman"/>
          <w:color w:val="000000" w:themeColor="text1"/>
          <w:sz w:val="24"/>
          <w:szCs w:val="24"/>
        </w:rPr>
      </w:pPr>
      <w:bookmarkStart w:id="0" w:name="_GoBack"/>
      <w:bookmarkEnd w:id="0"/>
      <w:r w:rsidRPr="00D0587D">
        <w:rPr>
          <w:rFonts w:ascii="Times New Roman" w:eastAsia="Times New Roman" w:hAnsi="Times New Roman"/>
          <w:b/>
          <w:color w:val="000000" w:themeColor="text1"/>
          <w:sz w:val="24"/>
          <w:szCs w:val="24"/>
        </w:rPr>
        <w:t>TSA</w:t>
      </w:r>
      <w:r w:rsidRPr="00D0587D">
        <w:rPr>
          <w:rFonts w:ascii="Times New Roman" w:hAnsi="Times New Roman"/>
          <w:b/>
          <w:bCs/>
          <w:color w:val="000000" w:themeColor="text1"/>
          <w:sz w:val="24"/>
          <w:szCs w:val="24"/>
          <w:lang w:eastAsia="en-GB"/>
        </w:rPr>
        <w:t>/ FGN e-Collection Scheme</w:t>
      </w:r>
      <w:r w:rsidRPr="00D0587D">
        <w:rPr>
          <w:rFonts w:ascii="Times New Roman" w:eastAsia="Times New Roman" w:hAnsi="Times New Roman"/>
          <w:b/>
          <w:color w:val="000000" w:themeColor="text1"/>
          <w:sz w:val="24"/>
          <w:szCs w:val="24"/>
        </w:rPr>
        <w:t xml:space="preserve"> scope is stated below: </w:t>
      </w:r>
      <w:r w:rsidRPr="00D0587D">
        <w:rPr>
          <w:rFonts w:ascii="Times New Roman" w:hAnsi="Times New Roman"/>
          <w:bCs/>
          <w:color w:val="000000" w:themeColor="text1"/>
          <w:sz w:val="24"/>
          <w:szCs w:val="24"/>
          <w:lang w:eastAsia="en-GB"/>
        </w:rPr>
        <w:t xml:space="preserve">The TSA/e-Collection is applicable to all MDAs and for all receipts, whether revenue or not in FGN. The only exception is Federal Government equity funded enterprises from whom dividends are expected. For clarity and the avoidance of doubt, States, Local Governments and their agencies are not included in the scope of the FGN TSA/e-Collections scheme. </w:t>
      </w:r>
    </w:p>
    <w:p w:rsidR="00A61FFF" w:rsidRPr="00D0587D" w:rsidRDefault="00A61FFF" w:rsidP="00A61FFF">
      <w:pPr>
        <w:spacing w:after="0" w:line="240" w:lineRule="auto"/>
        <w:ind w:left="720"/>
        <w:jc w:val="both"/>
        <w:rPr>
          <w:rFonts w:ascii="Times New Roman" w:eastAsia="Times New Roman" w:hAnsi="Times New Roman"/>
          <w:color w:val="000000" w:themeColor="text1"/>
          <w:sz w:val="24"/>
          <w:szCs w:val="24"/>
        </w:rPr>
      </w:pPr>
    </w:p>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7"/>
        <w:gridCol w:w="2264"/>
        <w:gridCol w:w="2077"/>
        <w:gridCol w:w="4972"/>
      </w:tblGrid>
      <w:tr w:rsidR="00A61FFF" w:rsidRPr="00D0587D" w:rsidTr="000158AC">
        <w:tc>
          <w:tcPr>
            <w:tcW w:w="306" w:type="pct"/>
          </w:tcPr>
          <w:p w:rsidR="00A61FFF" w:rsidRPr="00D0587D" w:rsidRDefault="00A61FFF" w:rsidP="000158AC">
            <w:pPr>
              <w:spacing w:after="0" w:line="240" w:lineRule="auto"/>
              <w:jc w:val="both"/>
              <w:rPr>
                <w:rFonts w:ascii="Times New Roman" w:hAnsi="Times New Roman"/>
                <w:b/>
                <w:color w:val="000000" w:themeColor="text1"/>
                <w:sz w:val="24"/>
                <w:szCs w:val="24"/>
              </w:rPr>
            </w:pPr>
            <w:r w:rsidRPr="00D0587D">
              <w:rPr>
                <w:rFonts w:ascii="Times New Roman" w:hAnsi="Times New Roman"/>
                <w:b/>
                <w:color w:val="000000" w:themeColor="text1"/>
                <w:sz w:val="24"/>
                <w:szCs w:val="24"/>
              </w:rPr>
              <w:t>S/N</w:t>
            </w:r>
          </w:p>
        </w:tc>
        <w:tc>
          <w:tcPr>
            <w:tcW w:w="1141" w:type="pct"/>
          </w:tcPr>
          <w:p w:rsidR="00A61FFF" w:rsidRPr="00D0587D" w:rsidRDefault="00A61FFF" w:rsidP="000158AC">
            <w:pPr>
              <w:spacing w:after="0" w:line="240" w:lineRule="auto"/>
              <w:jc w:val="both"/>
              <w:rPr>
                <w:rFonts w:ascii="Times New Roman" w:hAnsi="Times New Roman"/>
                <w:b/>
                <w:color w:val="000000" w:themeColor="text1"/>
                <w:sz w:val="24"/>
                <w:szCs w:val="24"/>
              </w:rPr>
            </w:pPr>
            <w:r w:rsidRPr="00D0587D">
              <w:rPr>
                <w:rFonts w:ascii="Times New Roman" w:hAnsi="Times New Roman"/>
                <w:b/>
                <w:color w:val="000000" w:themeColor="text1"/>
                <w:sz w:val="24"/>
                <w:szCs w:val="24"/>
              </w:rPr>
              <w:t>MDA Category</w:t>
            </w:r>
          </w:p>
        </w:tc>
        <w:tc>
          <w:tcPr>
            <w:tcW w:w="1047" w:type="pct"/>
          </w:tcPr>
          <w:p w:rsidR="00A61FFF" w:rsidRPr="00D0587D" w:rsidRDefault="00A61FFF" w:rsidP="000158AC">
            <w:pPr>
              <w:spacing w:after="0" w:line="240" w:lineRule="auto"/>
              <w:jc w:val="both"/>
              <w:rPr>
                <w:rFonts w:ascii="Times New Roman" w:hAnsi="Times New Roman"/>
                <w:b/>
                <w:color w:val="000000" w:themeColor="text1"/>
                <w:sz w:val="24"/>
                <w:szCs w:val="24"/>
              </w:rPr>
            </w:pPr>
            <w:r w:rsidRPr="00D0587D">
              <w:rPr>
                <w:rFonts w:ascii="Times New Roman" w:hAnsi="Times New Roman"/>
                <w:b/>
                <w:color w:val="000000" w:themeColor="text1"/>
                <w:sz w:val="24"/>
                <w:szCs w:val="24"/>
              </w:rPr>
              <w:t>Examples</w:t>
            </w:r>
          </w:p>
        </w:tc>
        <w:tc>
          <w:tcPr>
            <w:tcW w:w="2505" w:type="pct"/>
          </w:tcPr>
          <w:p w:rsidR="00A61FFF" w:rsidRPr="00D0587D" w:rsidRDefault="00A61FFF" w:rsidP="000158AC">
            <w:pPr>
              <w:spacing w:after="0" w:line="240" w:lineRule="auto"/>
              <w:jc w:val="both"/>
              <w:rPr>
                <w:rFonts w:ascii="Times New Roman" w:hAnsi="Times New Roman"/>
                <w:b/>
                <w:color w:val="000000" w:themeColor="text1"/>
                <w:sz w:val="24"/>
                <w:szCs w:val="24"/>
              </w:rPr>
            </w:pPr>
            <w:r w:rsidRPr="00D0587D">
              <w:rPr>
                <w:rFonts w:ascii="Times New Roman" w:hAnsi="Times New Roman"/>
                <w:b/>
                <w:color w:val="000000" w:themeColor="text1"/>
                <w:sz w:val="24"/>
                <w:szCs w:val="24"/>
              </w:rPr>
              <w:t>Implementation Strategy</w:t>
            </w:r>
          </w:p>
        </w:tc>
      </w:tr>
      <w:tr w:rsidR="00A61FFF" w:rsidRPr="00D0587D" w:rsidTr="000158AC">
        <w:tc>
          <w:tcPr>
            <w:tcW w:w="306" w:type="pct"/>
          </w:tcPr>
          <w:p w:rsidR="00A61FFF" w:rsidRPr="00D0587D" w:rsidRDefault="00A61FFF" w:rsidP="000158AC">
            <w:pPr>
              <w:spacing w:after="0" w:line="240" w:lineRule="auto"/>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1</w:t>
            </w:r>
          </w:p>
        </w:tc>
        <w:tc>
          <w:tcPr>
            <w:tcW w:w="1141" w:type="pct"/>
          </w:tcPr>
          <w:p w:rsidR="00A61FFF" w:rsidRPr="00D0587D" w:rsidRDefault="00A61FFF" w:rsidP="000158AC">
            <w:pPr>
              <w:spacing w:after="0" w:line="240" w:lineRule="auto"/>
              <w:rPr>
                <w:rFonts w:ascii="Times New Roman" w:hAnsi="Times New Roman"/>
                <w:color w:val="000000" w:themeColor="text1"/>
                <w:sz w:val="24"/>
                <w:szCs w:val="24"/>
              </w:rPr>
            </w:pPr>
            <w:r w:rsidRPr="00D0587D">
              <w:rPr>
                <w:rFonts w:ascii="Times New Roman" w:hAnsi="Times New Roman"/>
                <w:color w:val="000000" w:themeColor="text1"/>
                <w:sz w:val="24"/>
                <w:szCs w:val="24"/>
              </w:rPr>
              <w:t>MDAs fully funded through the Federal Government Budget</w:t>
            </w:r>
          </w:p>
        </w:tc>
        <w:tc>
          <w:tcPr>
            <w:tcW w:w="1047" w:type="pct"/>
          </w:tcPr>
          <w:p w:rsidR="00A61FFF" w:rsidRPr="00D0587D" w:rsidRDefault="00A61FFF" w:rsidP="000158AC">
            <w:pPr>
              <w:spacing w:after="0" w:line="240" w:lineRule="auto"/>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All Ministries, Departments, Agencies and Foreign Missions, etc.</w:t>
            </w:r>
          </w:p>
        </w:tc>
        <w:tc>
          <w:tcPr>
            <w:tcW w:w="2505" w:type="pct"/>
          </w:tcPr>
          <w:p w:rsidR="00A61FFF" w:rsidRPr="00D0587D" w:rsidRDefault="00A61FFF" w:rsidP="00A61FFF">
            <w:pPr>
              <w:pStyle w:val="ListParagraph"/>
              <w:numPr>
                <w:ilvl w:val="0"/>
                <w:numId w:val="3"/>
              </w:numPr>
              <w:spacing w:after="0" w:line="240" w:lineRule="auto"/>
              <w:ind w:left="280" w:hanging="280"/>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All Collections from these Agencies to be paid directly into the CRF/TSA</w:t>
            </w:r>
          </w:p>
          <w:p w:rsidR="00A61FFF" w:rsidRPr="00D0587D" w:rsidRDefault="00A61FFF" w:rsidP="00A61FFF">
            <w:pPr>
              <w:pStyle w:val="ListParagraph"/>
              <w:numPr>
                <w:ilvl w:val="0"/>
                <w:numId w:val="3"/>
              </w:numPr>
              <w:spacing w:after="0" w:line="240" w:lineRule="auto"/>
              <w:ind w:left="280" w:hanging="280"/>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Expenditure to be drawn from CRF/TSA based on Annual Budget</w:t>
            </w:r>
          </w:p>
        </w:tc>
      </w:tr>
      <w:tr w:rsidR="00A61FFF" w:rsidRPr="00D0587D" w:rsidTr="000158AC">
        <w:tc>
          <w:tcPr>
            <w:tcW w:w="306" w:type="pct"/>
          </w:tcPr>
          <w:p w:rsidR="00A61FFF" w:rsidRPr="00D0587D" w:rsidRDefault="00A61FFF" w:rsidP="000158AC">
            <w:pPr>
              <w:spacing w:after="0" w:line="240" w:lineRule="auto"/>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2</w:t>
            </w:r>
          </w:p>
        </w:tc>
        <w:tc>
          <w:tcPr>
            <w:tcW w:w="1141" w:type="pct"/>
          </w:tcPr>
          <w:p w:rsidR="00A61FFF" w:rsidRPr="00D0587D" w:rsidRDefault="00A61FFF" w:rsidP="000158AC">
            <w:pPr>
              <w:spacing w:after="0" w:line="240" w:lineRule="auto"/>
              <w:rPr>
                <w:rFonts w:ascii="Times New Roman" w:hAnsi="Times New Roman"/>
                <w:color w:val="000000" w:themeColor="text1"/>
                <w:sz w:val="24"/>
                <w:szCs w:val="24"/>
              </w:rPr>
            </w:pPr>
            <w:r w:rsidRPr="00D0587D">
              <w:rPr>
                <w:rFonts w:ascii="Times New Roman" w:hAnsi="Times New Roman"/>
                <w:color w:val="000000" w:themeColor="text1"/>
                <w:sz w:val="24"/>
                <w:szCs w:val="24"/>
              </w:rPr>
              <w:t>MDAs “partially funded” through the Federal Government Budget but generate additional revenues</w:t>
            </w:r>
          </w:p>
        </w:tc>
        <w:tc>
          <w:tcPr>
            <w:tcW w:w="1047" w:type="pct"/>
          </w:tcPr>
          <w:p w:rsidR="00A61FFF" w:rsidRPr="00D0587D" w:rsidRDefault="00A61FFF" w:rsidP="000158AC">
            <w:pPr>
              <w:spacing w:after="0" w:line="240" w:lineRule="auto"/>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Teaching Hospitals, Medical Centers, Federal Tertiary Institutions, etc.</w:t>
            </w:r>
          </w:p>
        </w:tc>
        <w:tc>
          <w:tcPr>
            <w:tcW w:w="2505" w:type="pct"/>
          </w:tcPr>
          <w:p w:rsidR="00A61FFF" w:rsidRPr="00D0587D" w:rsidRDefault="00A61FFF" w:rsidP="00A61FFF">
            <w:pPr>
              <w:pStyle w:val="ListParagraph"/>
              <w:numPr>
                <w:ilvl w:val="0"/>
                <w:numId w:val="4"/>
              </w:numPr>
              <w:spacing w:after="0" w:line="240" w:lineRule="auto"/>
              <w:ind w:left="278" w:hanging="278"/>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All Collections from these Agencies to be paid directly into the CRF/TSA, except for extra budgetary receipts which are be paid into Sub-Accounts at CBN, which are linked to TSA</w:t>
            </w:r>
          </w:p>
          <w:p w:rsidR="00A61FFF" w:rsidRPr="00D0587D" w:rsidRDefault="00A61FFF" w:rsidP="00A61FFF">
            <w:pPr>
              <w:pStyle w:val="ListParagraph"/>
              <w:numPr>
                <w:ilvl w:val="0"/>
                <w:numId w:val="4"/>
              </w:numPr>
              <w:spacing w:after="0" w:line="240" w:lineRule="auto"/>
              <w:ind w:left="280" w:hanging="280"/>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Platform will be configured to allow access to funds based on approved budget</w:t>
            </w:r>
          </w:p>
        </w:tc>
      </w:tr>
      <w:tr w:rsidR="00A61FFF" w:rsidRPr="00D0587D" w:rsidTr="000158AC">
        <w:tc>
          <w:tcPr>
            <w:tcW w:w="306" w:type="pct"/>
          </w:tcPr>
          <w:p w:rsidR="00A61FFF" w:rsidRPr="00D0587D" w:rsidRDefault="00A61FFF" w:rsidP="000158AC">
            <w:pPr>
              <w:spacing w:after="0" w:line="240" w:lineRule="auto"/>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3</w:t>
            </w:r>
          </w:p>
        </w:tc>
        <w:tc>
          <w:tcPr>
            <w:tcW w:w="1141" w:type="pct"/>
          </w:tcPr>
          <w:p w:rsidR="00A61FFF" w:rsidRPr="00D0587D" w:rsidRDefault="00A61FFF" w:rsidP="000158AC">
            <w:pPr>
              <w:spacing w:after="0" w:line="240" w:lineRule="auto"/>
              <w:rPr>
                <w:rFonts w:ascii="Times New Roman" w:hAnsi="Times New Roman"/>
                <w:color w:val="000000" w:themeColor="text1"/>
                <w:sz w:val="24"/>
                <w:szCs w:val="24"/>
              </w:rPr>
            </w:pPr>
            <w:r w:rsidRPr="00D0587D">
              <w:rPr>
                <w:rFonts w:ascii="Times New Roman" w:hAnsi="Times New Roman"/>
                <w:color w:val="000000" w:themeColor="text1"/>
                <w:sz w:val="24"/>
                <w:szCs w:val="24"/>
              </w:rPr>
              <w:t xml:space="preserve">MDAs not funded through the Federal Budget but expected to pay operating </w:t>
            </w:r>
            <w:proofErr w:type="spellStart"/>
            <w:r w:rsidRPr="00D0587D">
              <w:rPr>
                <w:rFonts w:ascii="Times New Roman" w:hAnsi="Times New Roman"/>
                <w:color w:val="000000" w:themeColor="text1"/>
                <w:sz w:val="24"/>
                <w:szCs w:val="24"/>
              </w:rPr>
              <w:t>surplusof</w:t>
            </w:r>
            <w:proofErr w:type="spellEnd"/>
            <w:r w:rsidRPr="00D0587D">
              <w:rPr>
                <w:rFonts w:ascii="Times New Roman" w:hAnsi="Times New Roman"/>
                <w:color w:val="000000" w:themeColor="text1"/>
                <w:sz w:val="24"/>
                <w:szCs w:val="24"/>
              </w:rPr>
              <w:t xml:space="preserve"> 25% of Gross Earnings to the CRF</w:t>
            </w:r>
          </w:p>
        </w:tc>
        <w:tc>
          <w:tcPr>
            <w:tcW w:w="1047" w:type="pct"/>
          </w:tcPr>
          <w:p w:rsidR="00A61FFF" w:rsidRPr="00D0587D" w:rsidRDefault="00A61FFF" w:rsidP="000158AC">
            <w:pPr>
              <w:spacing w:after="0" w:line="240" w:lineRule="auto"/>
              <w:jc w:val="both"/>
              <w:rPr>
                <w:rFonts w:ascii="Times New Roman" w:hAnsi="Times New Roman"/>
                <w:color w:val="000000" w:themeColor="text1"/>
                <w:sz w:val="24"/>
                <w:szCs w:val="24"/>
                <w:lang w:val="fr-FR"/>
              </w:rPr>
            </w:pPr>
            <w:r w:rsidRPr="00D0587D">
              <w:rPr>
                <w:rFonts w:ascii="Times New Roman" w:hAnsi="Times New Roman"/>
                <w:color w:val="000000" w:themeColor="text1"/>
                <w:sz w:val="24"/>
                <w:szCs w:val="24"/>
                <w:lang w:val="fr-FR"/>
              </w:rPr>
              <w:t>CBN, SEC, CAC, NPA, NCC, FAAN, NCAA, NIMASA, NDIC, NSC etc.</w:t>
            </w:r>
          </w:p>
        </w:tc>
        <w:tc>
          <w:tcPr>
            <w:tcW w:w="2505" w:type="pct"/>
          </w:tcPr>
          <w:p w:rsidR="00A61FFF" w:rsidRPr="00D0587D" w:rsidRDefault="00A61FFF" w:rsidP="00A61FFF">
            <w:pPr>
              <w:pStyle w:val="ListParagraph"/>
              <w:numPr>
                <w:ilvl w:val="0"/>
                <w:numId w:val="9"/>
              </w:numPr>
              <w:spacing w:after="0" w:line="240" w:lineRule="auto"/>
              <w:ind w:left="335" w:hanging="278"/>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All Collection from these Agencies to be paid into Sub-Accounts at CBN, which are linked to TSA</w:t>
            </w:r>
          </w:p>
          <w:p w:rsidR="00A61FFF" w:rsidRPr="00D0587D" w:rsidRDefault="00A61FFF" w:rsidP="00A61FFF">
            <w:pPr>
              <w:pStyle w:val="ListParagraph"/>
              <w:numPr>
                <w:ilvl w:val="0"/>
                <w:numId w:val="9"/>
              </w:numPr>
              <w:spacing w:after="0" w:line="240" w:lineRule="auto"/>
              <w:ind w:left="335" w:hanging="278"/>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Platform will be configured to allow access to funds in the Sub Account(s) based on approved budget</w:t>
            </w:r>
          </w:p>
        </w:tc>
      </w:tr>
      <w:tr w:rsidR="00A61FFF" w:rsidRPr="00D0587D" w:rsidTr="000158AC">
        <w:tc>
          <w:tcPr>
            <w:tcW w:w="306" w:type="pct"/>
          </w:tcPr>
          <w:p w:rsidR="00A61FFF" w:rsidRPr="00D0587D" w:rsidRDefault="00A61FFF" w:rsidP="000158AC">
            <w:pPr>
              <w:spacing w:after="0" w:line="240" w:lineRule="auto"/>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4</w:t>
            </w:r>
          </w:p>
        </w:tc>
        <w:tc>
          <w:tcPr>
            <w:tcW w:w="1141" w:type="pct"/>
          </w:tcPr>
          <w:p w:rsidR="00A61FFF" w:rsidRPr="00D0587D" w:rsidRDefault="00A61FFF" w:rsidP="000158AC">
            <w:pPr>
              <w:spacing w:after="0" w:line="240" w:lineRule="auto"/>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MDAs that are funded from the Federation Account</w:t>
            </w:r>
          </w:p>
        </w:tc>
        <w:tc>
          <w:tcPr>
            <w:tcW w:w="1047" w:type="pct"/>
          </w:tcPr>
          <w:p w:rsidR="00A61FFF" w:rsidRPr="00D0587D" w:rsidRDefault="00A61FFF" w:rsidP="000158AC">
            <w:pPr>
              <w:spacing w:after="0" w:line="240" w:lineRule="auto"/>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NNPC, FIRS, NCS, MMSD, DPR</w:t>
            </w:r>
          </w:p>
        </w:tc>
        <w:tc>
          <w:tcPr>
            <w:tcW w:w="2505" w:type="pct"/>
          </w:tcPr>
          <w:p w:rsidR="00A61FFF" w:rsidRPr="00D0587D" w:rsidRDefault="00A61FFF" w:rsidP="00A61FFF">
            <w:pPr>
              <w:pStyle w:val="ListParagraph"/>
              <w:numPr>
                <w:ilvl w:val="0"/>
                <w:numId w:val="5"/>
              </w:numPr>
              <w:spacing w:after="0" w:line="240" w:lineRule="auto"/>
              <w:ind w:left="280" w:hanging="280"/>
              <w:rPr>
                <w:rFonts w:ascii="Times New Roman" w:hAnsi="Times New Roman"/>
                <w:color w:val="000000" w:themeColor="text1"/>
                <w:sz w:val="24"/>
                <w:szCs w:val="24"/>
              </w:rPr>
            </w:pPr>
            <w:r w:rsidRPr="00D0587D">
              <w:rPr>
                <w:rFonts w:ascii="Times New Roman" w:hAnsi="Times New Roman"/>
                <w:color w:val="000000" w:themeColor="text1"/>
                <w:sz w:val="24"/>
                <w:szCs w:val="24"/>
              </w:rPr>
              <w:t>All Federation revenues generated by these Agencies to be paid into the Federation Account at CBN</w:t>
            </w:r>
          </w:p>
          <w:p w:rsidR="00A61FFF" w:rsidRPr="00D0587D" w:rsidRDefault="00A61FFF" w:rsidP="00A61FFF">
            <w:pPr>
              <w:pStyle w:val="ListParagraph"/>
              <w:numPr>
                <w:ilvl w:val="0"/>
                <w:numId w:val="5"/>
              </w:numPr>
              <w:spacing w:after="0" w:line="240" w:lineRule="auto"/>
              <w:ind w:left="280" w:hanging="280"/>
              <w:rPr>
                <w:rFonts w:ascii="Times New Roman" w:hAnsi="Times New Roman"/>
                <w:color w:val="000000" w:themeColor="text1"/>
                <w:sz w:val="24"/>
                <w:szCs w:val="24"/>
              </w:rPr>
            </w:pPr>
            <w:r w:rsidRPr="00D0587D">
              <w:rPr>
                <w:rFonts w:ascii="Times New Roman" w:hAnsi="Times New Roman"/>
                <w:color w:val="000000" w:themeColor="text1"/>
                <w:sz w:val="24"/>
                <w:szCs w:val="24"/>
              </w:rPr>
              <w:t>All Independent Revenue generated by these Agencies to be paid into CRF/TSA</w:t>
            </w:r>
          </w:p>
          <w:p w:rsidR="00A61FFF" w:rsidRPr="00D0587D" w:rsidRDefault="00A61FFF" w:rsidP="00A61FFF">
            <w:pPr>
              <w:pStyle w:val="ListParagraph"/>
              <w:numPr>
                <w:ilvl w:val="0"/>
                <w:numId w:val="5"/>
              </w:numPr>
              <w:spacing w:after="0" w:line="240" w:lineRule="auto"/>
              <w:ind w:left="280" w:hanging="280"/>
              <w:rPr>
                <w:rFonts w:ascii="Times New Roman" w:hAnsi="Times New Roman"/>
                <w:color w:val="000000" w:themeColor="text1"/>
                <w:sz w:val="24"/>
                <w:szCs w:val="24"/>
              </w:rPr>
            </w:pPr>
            <w:r w:rsidRPr="00D0587D">
              <w:rPr>
                <w:rFonts w:ascii="Times New Roman" w:hAnsi="Times New Roman"/>
                <w:color w:val="000000" w:themeColor="text1"/>
                <w:sz w:val="24"/>
                <w:szCs w:val="24"/>
              </w:rPr>
              <w:t>FGN Share of Federation Account to be paid into CRF/TSA</w:t>
            </w:r>
          </w:p>
          <w:p w:rsidR="00A61FFF" w:rsidRPr="00D0587D" w:rsidRDefault="00A61FFF" w:rsidP="00A61FFF">
            <w:pPr>
              <w:pStyle w:val="ListParagraph"/>
              <w:numPr>
                <w:ilvl w:val="0"/>
                <w:numId w:val="5"/>
              </w:numPr>
              <w:spacing w:after="0" w:line="240" w:lineRule="auto"/>
              <w:ind w:left="280" w:hanging="280"/>
              <w:rPr>
                <w:rFonts w:ascii="Times New Roman" w:hAnsi="Times New Roman"/>
                <w:color w:val="000000" w:themeColor="text1"/>
                <w:sz w:val="24"/>
                <w:szCs w:val="24"/>
              </w:rPr>
            </w:pPr>
            <w:r w:rsidRPr="00D0587D">
              <w:rPr>
                <w:rFonts w:ascii="Times New Roman" w:hAnsi="Times New Roman"/>
                <w:color w:val="000000" w:themeColor="text1"/>
                <w:sz w:val="24"/>
                <w:szCs w:val="24"/>
              </w:rPr>
              <w:t>Statutorily approved cost of Collection to be deducted from Federation Account and paid into Sub-Accounts at CBN which are linked to TSA</w:t>
            </w:r>
          </w:p>
          <w:p w:rsidR="00A61FFF" w:rsidRPr="00D0587D" w:rsidRDefault="00A61FFF" w:rsidP="00A61FFF">
            <w:pPr>
              <w:pStyle w:val="ListParagraph"/>
              <w:numPr>
                <w:ilvl w:val="0"/>
                <w:numId w:val="5"/>
              </w:numPr>
              <w:spacing w:after="0" w:line="240" w:lineRule="auto"/>
              <w:ind w:left="280" w:hanging="280"/>
              <w:rPr>
                <w:rFonts w:ascii="Times New Roman" w:hAnsi="Times New Roman"/>
                <w:color w:val="000000" w:themeColor="text1"/>
                <w:sz w:val="24"/>
                <w:szCs w:val="24"/>
              </w:rPr>
            </w:pPr>
            <w:r w:rsidRPr="00D0587D">
              <w:rPr>
                <w:rFonts w:ascii="Times New Roman" w:hAnsi="Times New Roman"/>
                <w:color w:val="000000" w:themeColor="text1"/>
                <w:sz w:val="24"/>
                <w:szCs w:val="24"/>
              </w:rPr>
              <w:t xml:space="preserve"> Platform will be configured to allow access to funds in the Sub Account(s) based on approved budget</w:t>
            </w:r>
          </w:p>
        </w:tc>
      </w:tr>
      <w:tr w:rsidR="00A61FFF" w:rsidRPr="00D0587D" w:rsidTr="000158AC">
        <w:tc>
          <w:tcPr>
            <w:tcW w:w="306" w:type="pct"/>
          </w:tcPr>
          <w:p w:rsidR="00A61FFF" w:rsidRPr="00D0587D" w:rsidRDefault="00A61FFF" w:rsidP="000158AC">
            <w:pPr>
              <w:spacing w:after="0" w:line="240" w:lineRule="auto"/>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5</w:t>
            </w:r>
          </w:p>
        </w:tc>
        <w:tc>
          <w:tcPr>
            <w:tcW w:w="1141" w:type="pct"/>
          </w:tcPr>
          <w:p w:rsidR="00A61FFF" w:rsidRPr="00D0587D" w:rsidRDefault="00A61FFF" w:rsidP="000158AC">
            <w:pPr>
              <w:spacing w:after="0" w:line="240" w:lineRule="auto"/>
              <w:rPr>
                <w:rFonts w:ascii="Times New Roman" w:hAnsi="Times New Roman"/>
                <w:color w:val="000000" w:themeColor="text1"/>
                <w:sz w:val="24"/>
                <w:szCs w:val="24"/>
              </w:rPr>
            </w:pPr>
            <w:r w:rsidRPr="00D0587D">
              <w:rPr>
                <w:rFonts w:ascii="Times New Roman" w:hAnsi="Times New Roman"/>
                <w:color w:val="000000" w:themeColor="text1"/>
                <w:sz w:val="24"/>
                <w:szCs w:val="24"/>
              </w:rPr>
              <w:t>Agencies funded through the Special Accounts (Levies)</w:t>
            </w:r>
          </w:p>
        </w:tc>
        <w:tc>
          <w:tcPr>
            <w:tcW w:w="1047" w:type="pct"/>
          </w:tcPr>
          <w:p w:rsidR="00A61FFF" w:rsidRPr="00D0587D" w:rsidRDefault="00A61FFF" w:rsidP="000158AC">
            <w:pPr>
              <w:spacing w:after="0" w:line="240" w:lineRule="auto"/>
              <w:jc w:val="both"/>
              <w:rPr>
                <w:rFonts w:ascii="Times New Roman" w:hAnsi="Times New Roman"/>
                <w:color w:val="000000" w:themeColor="text1"/>
                <w:sz w:val="24"/>
                <w:szCs w:val="24"/>
                <w:lang w:val="fr-FR"/>
              </w:rPr>
            </w:pPr>
            <w:r w:rsidRPr="00D0587D">
              <w:rPr>
                <w:rFonts w:ascii="Times New Roman" w:hAnsi="Times New Roman"/>
                <w:color w:val="000000" w:themeColor="text1"/>
                <w:sz w:val="24"/>
                <w:szCs w:val="24"/>
                <w:lang w:val="fr-FR"/>
              </w:rPr>
              <w:t>NSC, RMRDC, PTDF, NITDA, etc.</w:t>
            </w:r>
          </w:p>
        </w:tc>
        <w:tc>
          <w:tcPr>
            <w:tcW w:w="2505" w:type="pct"/>
          </w:tcPr>
          <w:p w:rsidR="00A61FFF" w:rsidRPr="00D0587D" w:rsidRDefault="00A61FFF" w:rsidP="00A61FFF">
            <w:pPr>
              <w:pStyle w:val="ListParagraph"/>
              <w:numPr>
                <w:ilvl w:val="0"/>
                <w:numId w:val="6"/>
              </w:numPr>
              <w:spacing w:after="0" w:line="240" w:lineRule="auto"/>
              <w:ind w:left="280" w:hanging="280"/>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Sub-Accounts linked to TSA to be maintained at CBN.</w:t>
            </w:r>
          </w:p>
          <w:p w:rsidR="00A61FFF" w:rsidRPr="00D0587D" w:rsidRDefault="00A61FFF" w:rsidP="00A61FFF">
            <w:pPr>
              <w:pStyle w:val="ListParagraph"/>
              <w:numPr>
                <w:ilvl w:val="0"/>
                <w:numId w:val="6"/>
              </w:numPr>
              <w:spacing w:after="0" w:line="240" w:lineRule="auto"/>
              <w:ind w:left="280" w:hanging="280"/>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All IGR collected to be directly into the CRF/TSA</w:t>
            </w:r>
          </w:p>
          <w:p w:rsidR="00A61FFF" w:rsidRPr="00D0587D" w:rsidRDefault="00A61FFF" w:rsidP="00A61FFF">
            <w:pPr>
              <w:pStyle w:val="ListParagraph"/>
              <w:numPr>
                <w:ilvl w:val="0"/>
                <w:numId w:val="6"/>
              </w:numPr>
              <w:spacing w:after="0" w:line="240" w:lineRule="auto"/>
              <w:ind w:left="280" w:hanging="280"/>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Platform will be configured to allow access to funds in the Sub Account(s) based on approved budget</w:t>
            </w:r>
          </w:p>
        </w:tc>
      </w:tr>
      <w:tr w:rsidR="00A61FFF" w:rsidRPr="00D0587D" w:rsidTr="000158AC">
        <w:tc>
          <w:tcPr>
            <w:tcW w:w="306" w:type="pct"/>
          </w:tcPr>
          <w:p w:rsidR="00A61FFF" w:rsidRPr="00D0587D" w:rsidRDefault="00A61FFF" w:rsidP="000158AC">
            <w:pPr>
              <w:spacing w:after="0" w:line="240" w:lineRule="auto"/>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lastRenderedPageBreak/>
              <w:t>6</w:t>
            </w:r>
          </w:p>
        </w:tc>
        <w:tc>
          <w:tcPr>
            <w:tcW w:w="1141" w:type="pct"/>
          </w:tcPr>
          <w:p w:rsidR="00A61FFF" w:rsidRPr="00D0587D" w:rsidRDefault="00A61FFF" w:rsidP="000158AC">
            <w:pPr>
              <w:spacing w:after="0" w:line="240" w:lineRule="auto"/>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Profit oriented Public Corporations/Business Enterprises</w:t>
            </w:r>
          </w:p>
        </w:tc>
        <w:tc>
          <w:tcPr>
            <w:tcW w:w="1047" w:type="pct"/>
          </w:tcPr>
          <w:p w:rsidR="00A61FFF" w:rsidRPr="00D0587D" w:rsidRDefault="00A61FFF" w:rsidP="000158AC">
            <w:pPr>
              <w:spacing w:after="0" w:line="240" w:lineRule="auto"/>
              <w:jc w:val="both"/>
              <w:rPr>
                <w:rFonts w:ascii="Times New Roman" w:hAnsi="Times New Roman"/>
                <w:color w:val="000000" w:themeColor="text1"/>
                <w:sz w:val="24"/>
                <w:szCs w:val="24"/>
                <w:lang w:val="fr-FR"/>
              </w:rPr>
            </w:pPr>
            <w:r w:rsidRPr="00D0587D">
              <w:rPr>
                <w:rFonts w:ascii="Times New Roman" w:hAnsi="Times New Roman"/>
                <w:color w:val="000000" w:themeColor="text1"/>
                <w:sz w:val="24"/>
                <w:szCs w:val="24"/>
                <w:lang w:val="fr-FR"/>
              </w:rPr>
              <w:t xml:space="preserve">BOI, NEXIM, BOA, </w:t>
            </w:r>
            <w:proofErr w:type="spellStart"/>
            <w:r w:rsidRPr="00D0587D">
              <w:rPr>
                <w:rFonts w:ascii="Times New Roman" w:hAnsi="Times New Roman"/>
                <w:color w:val="000000" w:themeColor="text1"/>
                <w:sz w:val="24"/>
                <w:szCs w:val="24"/>
                <w:lang w:val="fr-FR"/>
              </w:rPr>
              <w:t>Transcorp</w:t>
            </w:r>
            <w:proofErr w:type="spellEnd"/>
            <w:r w:rsidRPr="00D0587D">
              <w:rPr>
                <w:rFonts w:ascii="Times New Roman" w:hAnsi="Times New Roman"/>
                <w:color w:val="000000" w:themeColor="text1"/>
                <w:sz w:val="24"/>
                <w:szCs w:val="24"/>
                <w:lang w:val="fr-FR"/>
              </w:rPr>
              <w:t xml:space="preserve"> Hilton, etc.</w:t>
            </w:r>
          </w:p>
        </w:tc>
        <w:tc>
          <w:tcPr>
            <w:tcW w:w="2505" w:type="pct"/>
          </w:tcPr>
          <w:p w:rsidR="00A61FFF" w:rsidRPr="00D0587D" w:rsidRDefault="00A61FFF" w:rsidP="000158AC">
            <w:pPr>
              <w:pStyle w:val="ListParagraph"/>
              <w:spacing w:after="0" w:line="240" w:lineRule="auto"/>
              <w:ind w:left="0"/>
              <w:rPr>
                <w:rFonts w:ascii="Times New Roman" w:hAnsi="Times New Roman"/>
                <w:color w:val="000000" w:themeColor="text1"/>
                <w:sz w:val="24"/>
                <w:szCs w:val="24"/>
              </w:rPr>
            </w:pPr>
            <w:proofErr w:type="spellStart"/>
            <w:r w:rsidRPr="00D0587D">
              <w:rPr>
                <w:rFonts w:ascii="Times New Roman" w:hAnsi="Times New Roman"/>
                <w:color w:val="000000" w:themeColor="text1"/>
                <w:sz w:val="24"/>
                <w:szCs w:val="24"/>
              </w:rPr>
              <w:t>i</w:t>
            </w:r>
            <w:proofErr w:type="spellEnd"/>
            <w:r w:rsidRPr="00D0587D">
              <w:rPr>
                <w:rFonts w:ascii="Times New Roman" w:hAnsi="Times New Roman"/>
                <w:color w:val="000000" w:themeColor="text1"/>
                <w:sz w:val="24"/>
                <w:szCs w:val="24"/>
              </w:rPr>
              <w:t>. Sub-Accounts linked to TSA to be      maintained at CBN.</w:t>
            </w:r>
          </w:p>
          <w:p w:rsidR="00A61FFF" w:rsidRPr="00D0587D" w:rsidRDefault="00A61FFF" w:rsidP="000158AC">
            <w:pPr>
              <w:pStyle w:val="ListParagraph"/>
              <w:spacing w:after="0" w:line="240" w:lineRule="auto"/>
              <w:ind w:left="0"/>
              <w:rPr>
                <w:rFonts w:ascii="Times New Roman" w:hAnsi="Times New Roman"/>
                <w:color w:val="000000" w:themeColor="text1"/>
                <w:sz w:val="24"/>
                <w:szCs w:val="24"/>
              </w:rPr>
            </w:pPr>
            <w:r w:rsidRPr="00D0587D">
              <w:rPr>
                <w:rFonts w:ascii="Times New Roman" w:hAnsi="Times New Roman"/>
                <w:color w:val="000000" w:themeColor="text1"/>
                <w:sz w:val="24"/>
                <w:szCs w:val="24"/>
              </w:rPr>
              <w:t>ii.  Platform will be configured to allow   access to funds in the Sub Account(s) based on approved budget</w:t>
            </w:r>
          </w:p>
          <w:p w:rsidR="00A61FFF" w:rsidRPr="00D0587D" w:rsidRDefault="00A61FFF" w:rsidP="000158AC">
            <w:pPr>
              <w:spacing w:after="0" w:line="240" w:lineRule="auto"/>
              <w:rPr>
                <w:rFonts w:ascii="Times New Roman" w:hAnsi="Times New Roman"/>
                <w:color w:val="000000" w:themeColor="text1"/>
                <w:sz w:val="24"/>
                <w:szCs w:val="24"/>
              </w:rPr>
            </w:pPr>
            <w:r w:rsidRPr="00D0587D">
              <w:rPr>
                <w:rFonts w:ascii="Times New Roman" w:hAnsi="Times New Roman"/>
                <w:color w:val="000000" w:themeColor="text1"/>
                <w:sz w:val="24"/>
                <w:szCs w:val="24"/>
              </w:rPr>
              <w:t>iii.  Dividends from these agencies to be paid into the CRF/TSA</w:t>
            </w:r>
          </w:p>
        </w:tc>
      </w:tr>
      <w:tr w:rsidR="00A61FFF" w:rsidRPr="00D0587D" w:rsidTr="000158AC">
        <w:tc>
          <w:tcPr>
            <w:tcW w:w="306" w:type="pct"/>
          </w:tcPr>
          <w:p w:rsidR="00A61FFF" w:rsidRPr="00D0587D" w:rsidRDefault="00A61FFF" w:rsidP="000158AC">
            <w:pPr>
              <w:spacing w:after="0" w:line="240" w:lineRule="auto"/>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ab/>
            </w:r>
          </w:p>
        </w:tc>
        <w:tc>
          <w:tcPr>
            <w:tcW w:w="1141" w:type="pct"/>
          </w:tcPr>
          <w:p w:rsidR="00A61FFF" w:rsidRPr="00D0587D" w:rsidRDefault="00A61FFF" w:rsidP="000158AC">
            <w:pPr>
              <w:spacing w:after="0" w:line="240" w:lineRule="auto"/>
              <w:rPr>
                <w:rFonts w:ascii="Times New Roman" w:hAnsi="Times New Roman"/>
                <w:color w:val="000000" w:themeColor="text1"/>
                <w:sz w:val="24"/>
                <w:szCs w:val="24"/>
              </w:rPr>
            </w:pPr>
            <w:r w:rsidRPr="00D0587D">
              <w:rPr>
                <w:rFonts w:ascii="Times New Roman" w:hAnsi="Times New Roman"/>
                <w:color w:val="000000" w:themeColor="text1"/>
                <w:sz w:val="24"/>
                <w:szCs w:val="24"/>
              </w:rPr>
              <w:t>Revenue Generated under Public Private Partnership (PPP)</w:t>
            </w:r>
          </w:p>
        </w:tc>
        <w:tc>
          <w:tcPr>
            <w:tcW w:w="1047" w:type="pct"/>
          </w:tcPr>
          <w:p w:rsidR="00A61FFF" w:rsidRPr="00D0587D" w:rsidRDefault="00A61FFF" w:rsidP="000158AC">
            <w:pPr>
              <w:spacing w:after="0" w:line="240" w:lineRule="auto"/>
              <w:rPr>
                <w:rFonts w:ascii="Times New Roman" w:hAnsi="Times New Roman"/>
                <w:color w:val="000000" w:themeColor="text1"/>
                <w:sz w:val="24"/>
                <w:szCs w:val="24"/>
              </w:rPr>
            </w:pPr>
            <w:r w:rsidRPr="00D0587D">
              <w:rPr>
                <w:rFonts w:ascii="Times New Roman" w:hAnsi="Times New Roman"/>
                <w:color w:val="000000" w:themeColor="text1"/>
                <w:sz w:val="24"/>
                <w:szCs w:val="24"/>
              </w:rPr>
              <w:t>All Incomes from PPP arrangement e.g. Production of International Passports, Seaport, Concession Arrangement etc.</w:t>
            </w:r>
          </w:p>
        </w:tc>
        <w:tc>
          <w:tcPr>
            <w:tcW w:w="2505" w:type="pct"/>
          </w:tcPr>
          <w:p w:rsidR="00A61FFF" w:rsidRPr="00D0587D" w:rsidRDefault="00A61FFF" w:rsidP="00A61FFF">
            <w:pPr>
              <w:pStyle w:val="ListParagraph"/>
              <w:numPr>
                <w:ilvl w:val="0"/>
                <w:numId w:val="7"/>
              </w:numPr>
              <w:spacing w:after="0" w:line="240" w:lineRule="auto"/>
              <w:ind w:left="280" w:hanging="280"/>
              <w:rPr>
                <w:rFonts w:ascii="Times New Roman" w:hAnsi="Times New Roman"/>
                <w:color w:val="000000" w:themeColor="text1"/>
                <w:sz w:val="24"/>
                <w:szCs w:val="24"/>
              </w:rPr>
            </w:pPr>
            <w:r w:rsidRPr="00D0587D">
              <w:rPr>
                <w:rFonts w:ascii="Times New Roman" w:hAnsi="Times New Roman"/>
                <w:color w:val="000000" w:themeColor="text1"/>
                <w:sz w:val="24"/>
                <w:szCs w:val="24"/>
              </w:rPr>
              <w:t>TSA Sub-Accounts to be maintained at CBN</w:t>
            </w:r>
          </w:p>
          <w:p w:rsidR="00A61FFF" w:rsidRPr="00D0587D" w:rsidRDefault="00A61FFF" w:rsidP="00A61FFF">
            <w:pPr>
              <w:pStyle w:val="ListParagraph"/>
              <w:numPr>
                <w:ilvl w:val="0"/>
                <w:numId w:val="7"/>
              </w:numPr>
              <w:spacing w:after="0" w:line="240" w:lineRule="auto"/>
              <w:ind w:left="280" w:hanging="280"/>
              <w:rPr>
                <w:rFonts w:ascii="Times New Roman" w:hAnsi="Times New Roman"/>
                <w:color w:val="000000" w:themeColor="text1"/>
                <w:sz w:val="24"/>
                <w:szCs w:val="24"/>
              </w:rPr>
            </w:pPr>
            <w:r w:rsidRPr="00D0587D">
              <w:rPr>
                <w:rFonts w:ascii="Times New Roman" w:hAnsi="Times New Roman"/>
                <w:color w:val="000000" w:themeColor="text1"/>
                <w:sz w:val="24"/>
                <w:szCs w:val="24"/>
              </w:rPr>
              <w:t>FG portion of the collection to be paid into CRF/TSA</w:t>
            </w:r>
          </w:p>
          <w:p w:rsidR="00A61FFF" w:rsidRPr="00D0587D" w:rsidRDefault="00A61FFF" w:rsidP="00A61FFF">
            <w:pPr>
              <w:pStyle w:val="ListParagraph"/>
              <w:numPr>
                <w:ilvl w:val="0"/>
                <w:numId w:val="7"/>
              </w:numPr>
              <w:spacing w:after="0" w:line="240" w:lineRule="auto"/>
              <w:ind w:left="280" w:hanging="280"/>
              <w:rPr>
                <w:rFonts w:ascii="Times New Roman" w:hAnsi="Times New Roman"/>
                <w:color w:val="000000" w:themeColor="text1"/>
                <w:sz w:val="24"/>
                <w:szCs w:val="24"/>
              </w:rPr>
            </w:pPr>
            <w:r w:rsidRPr="00D0587D">
              <w:rPr>
                <w:rFonts w:ascii="Times New Roman" w:hAnsi="Times New Roman"/>
                <w:color w:val="000000" w:themeColor="text1"/>
                <w:sz w:val="24"/>
                <w:szCs w:val="24"/>
              </w:rPr>
              <w:t>Partners portion of the revenue to be transferred to the partners account</w:t>
            </w:r>
          </w:p>
        </w:tc>
      </w:tr>
      <w:tr w:rsidR="00A61FFF" w:rsidRPr="00D0587D" w:rsidTr="000158AC">
        <w:tc>
          <w:tcPr>
            <w:tcW w:w="306" w:type="pct"/>
          </w:tcPr>
          <w:p w:rsidR="00A61FFF" w:rsidRPr="00D0587D" w:rsidRDefault="00A61FFF" w:rsidP="000158AC">
            <w:pPr>
              <w:spacing w:after="0" w:line="240" w:lineRule="auto"/>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8</w:t>
            </w:r>
          </w:p>
        </w:tc>
        <w:tc>
          <w:tcPr>
            <w:tcW w:w="1141" w:type="pct"/>
          </w:tcPr>
          <w:p w:rsidR="00A61FFF" w:rsidRPr="00D0587D" w:rsidRDefault="00A61FFF" w:rsidP="000158AC">
            <w:pPr>
              <w:spacing w:after="0" w:line="240" w:lineRule="auto"/>
              <w:rPr>
                <w:rFonts w:ascii="Times New Roman" w:hAnsi="Times New Roman"/>
                <w:color w:val="000000" w:themeColor="text1"/>
                <w:sz w:val="24"/>
                <w:szCs w:val="24"/>
              </w:rPr>
            </w:pPr>
            <w:r w:rsidRPr="00D0587D">
              <w:rPr>
                <w:rFonts w:ascii="Times New Roman" w:hAnsi="Times New Roman"/>
                <w:color w:val="000000" w:themeColor="text1"/>
                <w:sz w:val="24"/>
                <w:szCs w:val="24"/>
              </w:rPr>
              <w:t>MDAs with Revolving Funds and Project Accounts</w:t>
            </w:r>
          </w:p>
        </w:tc>
        <w:tc>
          <w:tcPr>
            <w:tcW w:w="1047" w:type="pct"/>
          </w:tcPr>
          <w:p w:rsidR="00A61FFF" w:rsidRPr="00D0587D" w:rsidRDefault="00A61FFF" w:rsidP="000158AC">
            <w:pPr>
              <w:spacing w:after="0" w:line="240" w:lineRule="auto"/>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Drug Revolving Funds, (Teaching Hospitals, Universities) Fertilizer Revolving Fund, Roll-Back Malaria, SURE-P, etc.</w:t>
            </w:r>
          </w:p>
        </w:tc>
        <w:tc>
          <w:tcPr>
            <w:tcW w:w="2505" w:type="pct"/>
          </w:tcPr>
          <w:p w:rsidR="00A61FFF" w:rsidRPr="00D0587D" w:rsidRDefault="00A61FFF" w:rsidP="00A61FFF">
            <w:pPr>
              <w:pStyle w:val="ListParagraph"/>
              <w:numPr>
                <w:ilvl w:val="0"/>
                <w:numId w:val="8"/>
              </w:numPr>
              <w:spacing w:after="0" w:line="240" w:lineRule="auto"/>
              <w:ind w:left="280" w:hanging="280"/>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Project Account (Revolving Funds) to maintained at CBN</w:t>
            </w:r>
          </w:p>
          <w:p w:rsidR="00A61FFF" w:rsidRPr="00D0587D" w:rsidRDefault="00A61FFF" w:rsidP="00A61FFF">
            <w:pPr>
              <w:pStyle w:val="ListParagraph"/>
              <w:numPr>
                <w:ilvl w:val="0"/>
                <w:numId w:val="8"/>
              </w:numPr>
              <w:spacing w:after="0" w:line="240" w:lineRule="auto"/>
              <w:ind w:left="280" w:hanging="280"/>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Collection (IGR) from these Agencies to be paid to CRF/TSA</w:t>
            </w:r>
          </w:p>
          <w:p w:rsidR="00A61FFF" w:rsidRPr="00D0587D" w:rsidRDefault="00A61FFF" w:rsidP="00A61FFF">
            <w:pPr>
              <w:pStyle w:val="ListParagraph"/>
              <w:numPr>
                <w:ilvl w:val="0"/>
                <w:numId w:val="8"/>
              </w:numPr>
              <w:spacing w:after="0" w:line="240" w:lineRule="auto"/>
              <w:ind w:left="280" w:hanging="280"/>
              <w:jc w:val="both"/>
              <w:rPr>
                <w:rFonts w:ascii="Times New Roman" w:hAnsi="Times New Roman"/>
                <w:color w:val="000000" w:themeColor="text1"/>
                <w:sz w:val="24"/>
                <w:szCs w:val="24"/>
              </w:rPr>
            </w:pPr>
            <w:r w:rsidRPr="00D0587D">
              <w:rPr>
                <w:rFonts w:ascii="Times New Roman" w:hAnsi="Times New Roman"/>
                <w:color w:val="000000" w:themeColor="text1"/>
                <w:sz w:val="24"/>
                <w:szCs w:val="24"/>
              </w:rPr>
              <w:t>Platform will be configured to allow access to funds in the Sub Account(s) based on approved budget</w:t>
            </w:r>
          </w:p>
        </w:tc>
      </w:tr>
    </w:tbl>
    <w:p w:rsidR="00B03CCC" w:rsidRPr="00A61FFF" w:rsidRDefault="00A61FFF" w:rsidP="00A61FFF">
      <w:pPr>
        <w:spacing w:after="0" w:line="480" w:lineRule="auto"/>
        <w:rPr>
          <w:rFonts w:ascii="Times New Roman" w:hAnsi="Times New Roman"/>
          <w:sz w:val="28"/>
          <w:szCs w:val="28"/>
        </w:rPr>
      </w:pPr>
      <w:r w:rsidRPr="00D0587D">
        <w:rPr>
          <w:rFonts w:ascii="Times New Roman" w:hAnsi="Times New Roman"/>
          <w:b/>
          <w:bCs/>
          <w:i/>
          <w:color w:val="000000" w:themeColor="text1"/>
          <w:lang w:eastAsia="en-GB"/>
        </w:rPr>
        <w:t>FGN MDA Categorization for FGN TSA/e-Collection</w:t>
      </w:r>
    </w:p>
    <w:sectPr w:rsidR="00B03CCC" w:rsidRPr="00A61F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2748"/>
    <w:multiLevelType w:val="hybridMultilevel"/>
    <w:tmpl w:val="0A12B6EE"/>
    <w:lvl w:ilvl="0" w:tplc="C1BE43B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FC4368"/>
    <w:multiLevelType w:val="hybridMultilevel"/>
    <w:tmpl w:val="0A12B6EE"/>
    <w:lvl w:ilvl="0" w:tplc="C1BE43B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943116"/>
    <w:multiLevelType w:val="hybridMultilevel"/>
    <w:tmpl w:val="A9A215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CAB5B67"/>
    <w:multiLevelType w:val="hybridMultilevel"/>
    <w:tmpl w:val="8B0A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40169"/>
    <w:multiLevelType w:val="hybridMultilevel"/>
    <w:tmpl w:val="0A12B6EE"/>
    <w:lvl w:ilvl="0" w:tplc="C1BE43B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CD42F9"/>
    <w:multiLevelType w:val="hybridMultilevel"/>
    <w:tmpl w:val="0A12B6EE"/>
    <w:lvl w:ilvl="0" w:tplc="C1BE43B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8182A72"/>
    <w:multiLevelType w:val="hybridMultilevel"/>
    <w:tmpl w:val="0A12B6EE"/>
    <w:lvl w:ilvl="0" w:tplc="C1BE43B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EC55BEB"/>
    <w:multiLevelType w:val="hybridMultilevel"/>
    <w:tmpl w:val="0E183428"/>
    <w:lvl w:ilvl="0" w:tplc="26B0998C">
      <w:start w:val="1"/>
      <w:numFmt w:val="decimal"/>
      <w:lvlText w:val="%1."/>
      <w:lvlJc w:val="right"/>
      <w:pPr>
        <w:ind w:left="720" w:hanging="360"/>
      </w:pPr>
      <w:rPr>
        <w:rFonts w:hint="default"/>
        <w:b/>
      </w:rPr>
    </w:lvl>
    <w:lvl w:ilvl="1" w:tplc="5E1E3EA4">
      <w:start w:val="1"/>
      <w:numFmt w:val="lowerLetter"/>
      <w:lvlText w:val="%2."/>
      <w:lvlJc w:val="left"/>
      <w:pPr>
        <w:ind w:left="1440" w:hanging="360"/>
      </w:pPr>
      <w:rPr>
        <w:b/>
      </w:rPr>
    </w:lvl>
    <w:lvl w:ilvl="2" w:tplc="8F66C1D2">
      <w:start w:val="1"/>
      <w:numFmt w:val="lowerRoman"/>
      <w:lvlText w:val="%3."/>
      <w:lvlJc w:val="right"/>
      <w:pPr>
        <w:ind w:left="2160" w:hanging="180"/>
      </w:pPr>
      <w:rPr>
        <w:b w:val="0"/>
      </w:rPr>
    </w:lvl>
    <w:lvl w:ilvl="3" w:tplc="834EBC78">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2034D1"/>
    <w:multiLevelType w:val="hybridMultilevel"/>
    <w:tmpl w:val="0A12B6EE"/>
    <w:lvl w:ilvl="0" w:tplc="C1BE43B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4"/>
  </w:num>
  <w:num w:numId="4">
    <w:abstractNumId w:val="6"/>
  </w:num>
  <w:num w:numId="5">
    <w:abstractNumId w:val="8"/>
  </w:num>
  <w:num w:numId="6">
    <w:abstractNumId w:val="0"/>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FF"/>
    <w:rsid w:val="000B7AB5"/>
    <w:rsid w:val="00A61FFF"/>
    <w:rsid w:val="00B0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BCDA2-75E1-4051-AAE8-1347D148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FF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ojeaburu friday</dc:creator>
  <cp:keywords/>
  <dc:description/>
  <cp:lastModifiedBy>ojeaburu friday</cp:lastModifiedBy>
  <cp:revision>1</cp:revision>
  <dcterms:created xsi:type="dcterms:W3CDTF">2021-06-22T21:36:00Z</dcterms:created>
  <dcterms:modified xsi:type="dcterms:W3CDTF">2021-06-22T21:54:00Z</dcterms:modified>
</cp:coreProperties>
</file>